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E1" w:rsidRPr="00DD576C" w:rsidRDefault="008B26E1" w:rsidP="00DD576C">
      <w:pPr>
        <w:widowControl w:val="0"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GB"/>
        </w:rPr>
      </w:pPr>
    </w:p>
    <w:p w:rsidR="008B26E1" w:rsidRPr="00DD576C" w:rsidRDefault="008B26E1" w:rsidP="00DD576C">
      <w:pPr>
        <w:widowControl w:val="0"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GB"/>
        </w:rPr>
      </w:pPr>
    </w:p>
    <w:p w:rsidR="003F70B2" w:rsidRPr="00DD576C" w:rsidRDefault="003F70B2" w:rsidP="00DD576C">
      <w:pPr>
        <w:widowControl w:val="0"/>
        <w:spacing w:before="12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</w:pP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>Конкурс проектных предложений по программе регрантинга 2015</w:t>
      </w:r>
    </w:p>
    <w:p w:rsidR="004B148A" w:rsidRPr="00DD576C" w:rsidRDefault="004B148A" w:rsidP="00DD576C">
      <w:pPr>
        <w:widowControl w:val="0"/>
        <w:spacing w:before="12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</w:pP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>***</w:t>
      </w:r>
    </w:p>
    <w:p w:rsidR="004B148A" w:rsidRPr="00DD576C" w:rsidRDefault="004B148A" w:rsidP="00DD576C">
      <w:pPr>
        <w:widowControl w:val="0"/>
        <w:spacing w:before="12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</w:pP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 xml:space="preserve">ПРИЛОЖЕНИЕ </w:t>
      </w: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GB"/>
        </w:rPr>
        <w:t>I</w:t>
      </w: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 xml:space="preserve"> - </w:t>
      </w:r>
      <w:r w:rsidR="003F70B2"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>П</w:t>
      </w:r>
      <w:r w:rsidRPr="00DD57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/>
        </w:rPr>
        <w:t>роектное предложение</w:t>
      </w: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Пожалуйста, заполните следующий 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шаблон для составления проектного предложения (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>максимум 10 страниц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 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отправьте</w:t>
      </w:r>
      <w:bookmarkStart w:id="0" w:name="_GoBack"/>
      <w:bookmarkEnd w:id="0"/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его до 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полуночи 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по центрально-европейскому времени 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10-го мая 2015 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г. по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следующ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ему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адрес</w:t>
      </w:r>
      <w:r w:rsidR="003F70B2" w:rsidRPr="00DD576C">
        <w:rPr>
          <w:rFonts w:ascii="Times New Roman" w:hAnsi="Times New Roman" w:cs="Times New Roman"/>
          <w:i/>
          <w:sz w:val="22"/>
          <w:szCs w:val="22"/>
          <w:lang w:val="ru-RU"/>
        </w:rPr>
        <w:t>у</w:t>
      </w:r>
      <w:r w:rsidRPr="00DD576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электронной почты: </w:t>
      </w:r>
      <w:hyperlink r:id="rId7" w:history="1">
        <w:r w:rsidRPr="00DD576C">
          <w:rPr>
            <w:rStyle w:val="Hyperlink"/>
            <w:rFonts w:ascii="Times New Roman" w:hAnsi="Times New Roman" w:cs="Times New Roman"/>
            <w:i/>
            <w:sz w:val="22"/>
            <w:szCs w:val="22"/>
            <w:lang w:val="ru-RU"/>
          </w:rPr>
          <w:t>a</w:t>
        </w:r>
        <w:r w:rsidR="003F70B2" w:rsidRPr="00DD576C">
          <w:rPr>
            <w:rStyle w:val="Hyperlink"/>
            <w:rFonts w:ascii="Times New Roman" w:hAnsi="Times New Roman" w:cs="Times New Roman"/>
            <w:i/>
            <w:sz w:val="22"/>
            <w:szCs w:val="22"/>
            <w:lang w:val="ru-RU"/>
          </w:rPr>
          <w:t>pplications@eap-csf.eu</w:t>
        </w:r>
      </w:hyperlink>
    </w:p>
    <w:p w:rsidR="003F70B2" w:rsidRPr="00DD576C" w:rsidRDefault="003F70B2" w:rsidP="00DD576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0"/>
          <w:szCs w:val="20"/>
          <w:lang w:val="ru-RU"/>
        </w:rPr>
        <w:t>1.</w:t>
      </w:r>
      <w:r w:rsidRPr="00DD576C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РЕЗЮМЕ</w:t>
      </w:r>
      <w:r w:rsidR="003F70B2"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ПРОЕКТА</w:t>
      </w: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6474"/>
      </w:tblGrid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Название проекта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Организация-исполнитель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067DE0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3F70B2"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ринимали участие в ежегодной ассамблее ФГО ВП в ___ (год) ______ (место проведения)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Контактное лицо в организации-исполнителе; электронная почта; рабочий и мобильный телефоны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Heading2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 w:rsidRPr="00DD576C">
              <w:rPr>
                <w:b w:val="0"/>
                <w:sz w:val="22"/>
                <w:szCs w:val="22"/>
                <w:lang w:val="ru-RU"/>
              </w:rPr>
              <w:t>Партнеры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Контактное лицо в каждой из организаций-партнеров; электронная почта; рабочий и мобильный телефоны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Запрашиваемый бюджет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География проекта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c>
          <w:tcPr>
            <w:tcW w:w="2802" w:type="dxa"/>
            <w:shd w:val="clear" w:color="auto" w:fill="auto"/>
          </w:tcPr>
          <w:p w:rsidR="003F70B2" w:rsidRPr="00DD576C" w:rsidRDefault="003F70B2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Сфера </w:t>
            </w:r>
            <w:r w:rsidR="00D257E9"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тематических интересов </w:t>
            </w: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</w:t>
            </w:r>
            <w:r w:rsidR="00D257E9"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их групп</w:t>
            </w:r>
          </w:p>
        </w:tc>
        <w:tc>
          <w:tcPr>
            <w:tcW w:w="6774" w:type="dxa"/>
            <w:shd w:val="clear" w:color="auto" w:fill="auto"/>
          </w:tcPr>
          <w:p w:rsidR="003F70B2" w:rsidRPr="00DD576C" w:rsidRDefault="003F70B2" w:rsidP="00DD576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F70B2" w:rsidRPr="00DD576C" w:rsidRDefault="003F70B2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F70B2" w:rsidRPr="00DD576C" w:rsidRDefault="003F70B2" w:rsidP="00DD576C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2.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ОПИСАНИЕ ПРОЕКТА  </w:t>
      </w:r>
    </w:p>
    <w:p w:rsidR="003F70B2" w:rsidRPr="00DD576C" w:rsidRDefault="003F70B2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F70B2" w:rsidRPr="00DD576C" w:rsidRDefault="003F70B2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Разрешению какой социальной проблемы</w:t>
      </w:r>
      <w:r w:rsidRPr="00DD576C">
        <w:rPr>
          <w:rStyle w:val="FootnoteReference"/>
          <w:rFonts w:ascii="Times New Roman" w:hAnsi="Times New Roman" w:cs="Times New Roman"/>
          <w:b/>
          <w:sz w:val="22"/>
          <w:szCs w:val="22"/>
        </w:rPr>
        <w:footnoteReference w:id="1"/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способствует данный проект? </w:t>
      </w:r>
      <w:r w:rsidR="00C65CEB"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Каким пунктам из 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стратегической повестк</w:t>
      </w:r>
      <w:r w:rsidR="00C65CEB" w:rsidRPr="00DD576C">
        <w:rPr>
          <w:rFonts w:ascii="Times New Roman" w:hAnsi="Times New Roman" w:cs="Times New Roman"/>
          <w:b/>
          <w:sz w:val="22"/>
          <w:szCs w:val="22"/>
          <w:lang w:val="ru-RU"/>
        </w:rPr>
        <w:t>и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дня </w:t>
      </w:r>
      <w:r w:rsidR="00C65CEB" w:rsidRPr="00DD576C">
        <w:rPr>
          <w:rFonts w:ascii="Times New Roman" w:hAnsi="Times New Roman" w:cs="Times New Roman"/>
          <w:b/>
          <w:sz w:val="22"/>
          <w:szCs w:val="22"/>
          <w:lang w:val="ru-RU"/>
        </w:rPr>
        <w:t>Восточного партнерства соответствует данный проект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? </w:t>
      </w:r>
      <w:r w:rsidR="00C65CEB" w:rsidRPr="00DD576C">
        <w:rPr>
          <w:rFonts w:ascii="Times New Roman" w:hAnsi="Times New Roman" w:cs="Times New Roman"/>
          <w:b/>
          <w:sz w:val="22"/>
          <w:szCs w:val="22"/>
          <w:lang w:val="ru-RU"/>
        </w:rPr>
        <w:t>Какие изменения повлечет за собой выполнение данного проекта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?</w:t>
      </w:r>
    </w:p>
    <w:p w:rsidR="00C65CEB" w:rsidRPr="00DD576C" w:rsidRDefault="00C65CEB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65CEB" w:rsidRPr="00DD576C" w:rsidRDefault="00D257E9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Главная цель проекта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D576C" w:rsidRDefault="00DD576C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D576C" w:rsidRDefault="00DD576C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D576C" w:rsidRDefault="00DD576C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65CEB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Какой 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вклад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внесет данный 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проект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в разрешение 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>социальн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ых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проблем и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выполнение пунктов 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>стратегической повестк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дня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ВП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>, упомянут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ых</w:t>
      </w:r>
      <w:r w:rsidR="00C65CEB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в пункте a)?</w:t>
      </w:r>
    </w:p>
    <w:p w:rsidR="003F70B2" w:rsidRPr="00DD576C" w:rsidRDefault="003F70B2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Цели проекта 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>Проект должен содержать предельно четко обозначенные цели, связанные с приоритетами Стратегии ФГО ВП на 2014-2017 гг. и сферой тематических интересов рабочих групп.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F70B2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Пожалуйста, опишите до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пяти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конкретных целей, на достижение которых ориентирован данный проект.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Деятельность по проекту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>Пожалуйста, опишите действия, которые будут способствовать достижению проектом своих целей: что и как вы будете делать для достижения поставленных целей.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Временн</w:t>
      </w:r>
      <w:r w:rsidRPr="00DD576C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ы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е рамки</w:t>
      </w: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257E9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Период выполнения всех проектов должен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укладываться в следующие </w:t>
      </w:r>
      <w:r w:rsidR="00C06777" w:rsidRPr="00DD576C">
        <w:rPr>
          <w:rFonts w:ascii="Times New Roman" w:hAnsi="Times New Roman" w:cs="Times New Roman"/>
          <w:sz w:val="22"/>
          <w:szCs w:val="22"/>
          <w:lang w:val="ru-RU"/>
        </w:rPr>
        <w:t>временн</w:t>
      </w:r>
      <w:r w:rsidR="00C06777" w:rsidRPr="00DD576C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ы</w:t>
      </w:r>
      <w:r w:rsidR="00C06777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е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рамки: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ма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- ноябрь 2015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83D1D" w:rsidRPr="00DD576C" w:rsidRDefault="00283D1D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F70B2" w:rsidRPr="00DD576C" w:rsidRDefault="00D257E9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Пожалуйста, опишите время,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отведенное на выполнение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все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де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ятельности по проекту по каждому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меся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цу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Если возникнет необходимость, внесите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измене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ния в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ледующую таблицу.</w:t>
      </w:r>
    </w:p>
    <w:p w:rsidR="00283D1D" w:rsidRPr="00DD576C" w:rsidRDefault="00283D1D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80"/>
        <w:gridCol w:w="567"/>
        <w:gridCol w:w="709"/>
        <w:gridCol w:w="567"/>
        <w:gridCol w:w="567"/>
        <w:gridCol w:w="567"/>
        <w:gridCol w:w="680"/>
        <w:gridCol w:w="567"/>
        <w:gridCol w:w="567"/>
        <w:gridCol w:w="1588"/>
      </w:tblGrid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576C">
              <w:rPr>
                <w:rFonts w:ascii="Times New Roman" w:hAnsi="Times New Roman" w:cs="Times New Roman"/>
                <w:b/>
                <w:lang w:val="ru-RU"/>
              </w:rPr>
              <w:t>Деятельность</w:t>
            </w:r>
            <w:r w:rsidR="00067DE0" w:rsidRPr="00DD576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D576C">
              <w:rPr>
                <w:rFonts w:ascii="Times New Roman" w:hAnsi="Times New Roman" w:cs="Times New Roman"/>
                <w:b/>
                <w:lang w:val="ru-RU"/>
              </w:rPr>
              <w:t>по проекту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576C">
              <w:rPr>
                <w:rFonts w:ascii="Times New Roman" w:hAnsi="Times New Roman" w:cs="Times New Roman"/>
                <w:b/>
                <w:lang w:val="ru-RU"/>
              </w:rPr>
              <w:t>Месяц</w:t>
            </w:r>
            <w:r w:rsidRPr="00DD57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D576C">
              <w:rPr>
                <w:rFonts w:ascii="Times New Roman" w:hAnsi="Times New Roman" w:cs="Times New Roman"/>
                <w:b/>
                <w:lang w:val="ru-RU"/>
              </w:rPr>
              <w:t>Организация-исполнитель</w:t>
            </w: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pStyle w:val="Plain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директивного документа (</w:t>
            </w:r>
            <w:r w:rsidRPr="00DD576C">
              <w:rPr>
                <w:rFonts w:ascii="Times New Roman" w:eastAsia="Calibri" w:hAnsi="Times New Roman" w:cs="Times New Roman"/>
                <w:sz w:val="22"/>
                <w:szCs w:val="22"/>
              </w:rPr>
              <w:t>policy</w:t>
            </w:r>
            <w:r w:rsidRPr="00DD57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D576C">
              <w:rPr>
                <w:rFonts w:ascii="Times New Roman" w:eastAsia="Calibri" w:hAnsi="Times New Roman" w:cs="Times New Roman"/>
                <w:sz w:val="22"/>
                <w:szCs w:val="22"/>
              </w:rPr>
              <w:t>paper</w:t>
            </w:r>
            <w:r w:rsidRPr="00DD57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FFFFFF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 w:rsidRPr="00DD576C">
              <w:rPr>
                <w:sz w:val="22"/>
                <w:szCs w:val="22"/>
                <w:lang w:val="ru-RU"/>
              </w:rPr>
              <w:t>Проведение конференции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DD57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576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576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576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576C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576C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777" w:rsidRPr="00DD576C" w:rsidTr="00595207">
        <w:trPr>
          <w:cantSplit/>
        </w:trPr>
        <w:tc>
          <w:tcPr>
            <w:tcW w:w="2268" w:type="dxa"/>
          </w:tcPr>
          <w:p w:rsidR="00283D1D" w:rsidRPr="00DD576C" w:rsidRDefault="00283D1D" w:rsidP="00DD576C">
            <w:pPr>
              <w:pStyle w:val="Plain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57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Предоставление итогового отчета</w:t>
            </w:r>
          </w:p>
        </w:tc>
        <w:tc>
          <w:tcPr>
            <w:tcW w:w="8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0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D57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8" w:type="dxa"/>
          </w:tcPr>
          <w:p w:rsidR="00283D1D" w:rsidRPr="00DD576C" w:rsidRDefault="00283D1D" w:rsidP="00DD576C">
            <w:pPr>
              <w:spacing w:before="1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83D1D" w:rsidRPr="00DD576C" w:rsidRDefault="00283D1D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Ожидаемые </w:t>
      </w:r>
      <w:r w:rsidR="00283D1D" w:rsidRPr="00DD576C">
        <w:rPr>
          <w:rFonts w:ascii="Times New Roman" w:hAnsi="Times New Roman" w:cs="Times New Roman"/>
          <w:b/>
          <w:sz w:val="22"/>
          <w:szCs w:val="22"/>
          <w:lang w:val="ru-RU"/>
        </w:rPr>
        <w:t>результаты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</w:t>
      </w:r>
      <w:r w:rsidR="00283D1D" w:rsidRPr="00DD576C">
        <w:rPr>
          <w:rFonts w:ascii="Times New Roman" w:hAnsi="Times New Roman" w:cs="Times New Roman"/>
          <w:b/>
          <w:sz w:val="22"/>
          <w:szCs w:val="22"/>
          <w:lang w:val="ru-RU"/>
        </w:rPr>
        <w:t>последствия проекта</w:t>
      </w:r>
    </w:p>
    <w:p w:rsidR="00283D1D" w:rsidRPr="00DD576C" w:rsidRDefault="00283D1D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26E1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Ожидаемые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результаты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должны быть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четкими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283D1D" w:rsidRPr="00DD576C">
        <w:rPr>
          <w:rFonts w:ascii="Times New Roman" w:hAnsi="Times New Roman" w:cs="Times New Roman"/>
          <w:sz w:val="22"/>
          <w:szCs w:val="22"/>
          <w:lang w:val="ru-RU"/>
        </w:rPr>
        <w:t>конкретными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>Они д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олжны включа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>ть в себя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, но 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при этом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не огранич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>иваться директивными документами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справочниками и другими </w:t>
      </w:r>
    </w:p>
    <w:p w:rsidR="008B26E1" w:rsidRPr="00DD576C" w:rsidRDefault="008B26E1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26E1" w:rsidRPr="00DD576C" w:rsidRDefault="008B26E1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26E1" w:rsidRPr="00DD576C" w:rsidRDefault="008B26E1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>инструмент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ами для адвокатирования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или 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наращивания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потенциала, которы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успешно применяются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ч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ленами ФГО ВП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 организаци</w:t>
      </w:r>
      <w:r w:rsidR="00730D3A" w:rsidRPr="00DD576C">
        <w:rPr>
          <w:rFonts w:ascii="Times New Roman" w:hAnsi="Times New Roman" w:cs="Times New Roman"/>
          <w:sz w:val="22"/>
          <w:szCs w:val="22"/>
          <w:lang w:val="ru-RU"/>
        </w:rPr>
        <w:t>ям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 гражданского общества.</w:t>
      </w: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30D3A" w:rsidRPr="00DD576C" w:rsidRDefault="00283D1D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>В проектном п</w:t>
      </w:r>
      <w:r w:rsidR="004B148A" w:rsidRPr="00DD576C">
        <w:rPr>
          <w:rFonts w:ascii="Times New Roman" w:hAnsi="Times New Roman" w:cs="Times New Roman"/>
          <w:sz w:val="22"/>
          <w:szCs w:val="22"/>
          <w:lang w:val="ru-RU"/>
        </w:rPr>
        <w:t>редложени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4B148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4B148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акже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необходимо обозначить </w:t>
      </w:r>
      <w:r w:rsidR="004B148A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дополнительные меры и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те области, в которых члены ФГО ВП и национальные платформы смогут использовать </w:t>
      </w:r>
      <w:r w:rsidR="004B148A" w:rsidRPr="00DD576C">
        <w:rPr>
          <w:rFonts w:ascii="Times New Roman" w:hAnsi="Times New Roman" w:cs="Times New Roman"/>
          <w:sz w:val="22"/>
          <w:szCs w:val="22"/>
          <w:lang w:val="ru-RU"/>
        </w:rPr>
        <w:t>результаты проекта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43F34" w:rsidRPr="00DD576C" w:rsidRDefault="00A43F34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730D3A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Партнеры п</w:t>
      </w:r>
      <w:r w:rsidR="004B148A" w:rsidRPr="00DD576C">
        <w:rPr>
          <w:rFonts w:ascii="Times New Roman" w:hAnsi="Times New Roman" w:cs="Times New Roman"/>
          <w:b/>
          <w:sz w:val="22"/>
          <w:szCs w:val="22"/>
          <w:lang w:val="ru-RU"/>
        </w:rPr>
        <w:t>роект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4B148A"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(пожалуйста, опишите их опыт 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работы в данной сфере </w:t>
      </w:r>
      <w:r w:rsidR="004B148A"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 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опыт выполнения п</w:t>
      </w:r>
      <w:r w:rsidR="004B148A" w:rsidRPr="00DD576C">
        <w:rPr>
          <w:rFonts w:ascii="Times New Roman" w:hAnsi="Times New Roman" w:cs="Times New Roman"/>
          <w:b/>
          <w:sz w:val="22"/>
          <w:szCs w:val="22"/>
          <w:lang w:val="ru-RU"/>
        </w:rPr>
        <w:t>роект</w:t>
      </w: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>ов)</w:t>
      </w:r>
    </w:p>
    <w:p w:rsidR="00730D3A" w:rsidRPr="00DD576C" w:rsidRDefault="00730D3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Проектные предложения должны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включать в себя, по крайней мере, три страны ВП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. В случае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если главный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партнер из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страны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ЕС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то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должно быть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не менее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дв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ух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партнер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ов из стран региона ВП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. Члены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ациональных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латформ, которые не являются членами Форума (не посе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щали еже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год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ассамблеи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Форума) имеют право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подать заявку как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партнер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Финансовая и </w:t>
      </w:r>
      <w:r w:rsidR="00A43F34" w:rsidRPr="00DD576C">
        <w:rPr>
          <w:rFonts w:ascii="Times New Roman" w:hAnsi="Times New Roman" w:cs="Times New Roman"/>
          <w:b/>
          <w:sz w:val="22"/>
          <w:szCs w:val="22"/>
          <w:lang w:val="ru-RU"/>
        </w:rPr>
        <w:t>производственная мощность</w:t>
      </w:r>
    </w:p>
    <w:p w:rsidR="00A43F34" w:rsidRPr="00DD576C" w:rsidRDefault="00A43F34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Пожалуйста,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напишите, имеется ли у вас возможность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получ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ть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средства по гранту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аш банковск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ий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счет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;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предостав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ьте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справку о состоянии вашего счета; пользуетесь ли вы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систем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финансового менеджмента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для того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, чтобы гарантировать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четкую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надлежащего качества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отчетност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ь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43F34" w:rsidRPr="00DD576C" w:rsidRDefault="00A43F34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B148A" w:rsidRPr="00DD576C" w:rsidRDefault="004B148A" w:rsidP="00DD576C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576C">
        <w:rPr>
          <w:rFonts w:ascii="Times New Roman" w:hAnsi="Times New Roman" w:cs="Times New Roman"/>
          <w:sz w:val="22"/>
          <w:szCs w:val="22"/>
          <w:lang w:val="ru-RU"/>
        </w:rPr>
        <w:t>Пожалуйста, опишите до пяти прошлых проектов, которы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ы </w:t>
      </w:r>
      <w:r w:rsidR="00A43F34" w:rsidRPr="00DD576C">
        <w:rPr>
          <w:rFonts w:ascii="Times New Roman" w:hAnsi="Times New Roman" w:cs="Times New Roman"/>
          <w:sz w:val="22"/>
          <w:szCs w:val="22"/>
          <w:lang w:val="ru-RU"/>
        </w:rPr>
        <w:t>реализовали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, включая </w:t>
      </w:r>
      <w:r w:rsidR="00BD5A06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их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общую сумму, главного д</w:t>
      </w:r>
      <w:r w:rsidR="00BD5A06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онора, а также географию данных проектов (были ли они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меж</w:t>
      </w:r>
      <w:r w:rsidR="00BD5A06" w:rsidRPr="00DD576C">
        <w:rPr>
          <w:rFonts w:ascii="Times New Roman" w:hAnsi="Times New Roman" w:cs="Times New Roman"/>
          <w:sz w:val="22"/>
          <w:szCs w:val="22"/>
          <w:lang w:val="ru-RU"/>
        </w:rPr>
        <w:t xml:space="preserve">дународными 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или национальны</w:t>
      </w:r>
      <w:r w:rsidR="00BD5A06" w:rsidRPr="00DD576C">
        <w:rPr>
          <w:rFonts w:ascii="Times New Roman" w:hAnsi="Times New Roman" w:cs="Times New Roman"/>
          <w:sz w:val="22"/>
          <w:szCs w:val="22"/>
          <w:lang w:val="ru-RU"/>
        </w:rPr>
        <w:t>ми)</w:t>
      </w:r>
      <w:r w:rsidRPr="00DD576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sectPr w:rsidR="004B148A" w:rsidRPr="00DD576C" w:rsidSect="00F10026">
      <w:headerReference w:type="default" r:id="rId8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69" w:rsidRDefault="000B1569" w:rsidP="003F70B2">
      <w:pPr>
        <w:spacing w:after="0" w:line="240" w:lineRule="auto"/>
      </w:pPr>
      <w:r>
        <w:separator/>
      </w:r>
    </w:p>
  </w:endnote>
  <w:endnote w:type="continuationSeparator" w:id="0">
    <w:p w:rsidR="000B1569" w:rsidRDefault="000B1569" w:rsidP="003F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69" w:rsidRDefault="000B1569" w:rsidP="003F70B2">
      <w:pPr>
        <w:spacing w:after="0" w:line="240" w:lineRule="auto"/>
      </w:pPr>
      <w:r>
        <w:separator/>
      </w:r>
    </w:p>
  </w:footnote>
  <w:footnote w:type="continuationSeparator" w:id="0">
    <w:p w:rsidR="000B1569" w:rsidRDefault="000B1569" w:rsidP="003F70B2">
      <w:pPr>
        <w:spacing w:after="0" w:line="240" w:lineRule="auto"/>
      </w:pPr>
      <w:r>
        <w:continuationSeparator/>
      </w:r>
    </w:p>
  </w:footnote>
  <w:footnote w:id="1">
    <w:p w:rsidR="003F70B2" w:rsidRPr="00C06777" w:rsidRDefault="003F70B2" w:rsidP="003F70B2">
      <w:pPr>
        <w:pStyle w:val="PlainText"/>
        <w:rPr>
          <w:rFonts w:ascii="Lao UI" w:hAnsi="Lao UI" w:cs="Lao UI"/>
          <w:sz w:val="16"/>
          <w:szCs w:val="16"/>
          <w:lang w:val="ru-RU"/>
        </w:rPr>
      </w:pPr>
      <w:r w:rsidRPr="00C06777">
        <w:rPr>
          <w:rStyle w:val="FootnoteReference"/>
          <w:rFonts w:ascii="Lao UI" w:hAnsi="Lao UI" w:cs="Lao UI"/>
          <w:sz w:val="16"/>
          <w:szCs w:val="16"/>
        </w:rPr>
        <w:footnoteRef/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Например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, </w:t>
      </w:r>
      <w:r w:rsidRPr="00C06777">
        <w:rPr>
          <w:rFonts w:ascii="Arial" w:hAnsi="Arial" w:cs="Arial"/>
          <w:sz w:val="16"/>
          <w:szCs w:val="16"/>
          <w:lang w:val="ru-RU"/>
        </w:rPr>
        <w:t>проект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может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способствовать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разрешению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таких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социальных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проблем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(</w:t>
      </w:r>
      <w:r w:rsidRPr="00C06777">
        <w:rPr>
          <w:rFonts w:ascii="Lao UI" w:hAnsi="Lao UI" w:cs="Lao UI"/>
          <w:sz w:val="16"/>
          <w:szCs w:val="16"/>
        </w:rPr>
        <w:t>societal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Lao UI" w:hAnsi="Lao UI" w:cs="Lao UI"/>
          <w:sz w:val="16"/>
          <w:szCs w:val="16"/>
        </w:rPr>
        <w:t>challenges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) </w:t>
      </w:r>
      <w:r w:rsidRPr="00C06777">
        <w:rPr>
          <w:rFonts w:ascii="Arial" w:hAnsi="Arial" w:cs="Arial"/>
          <w:sz w:val="16"/>
          <w:szCs w:val="16"/>
          <w:lang w:val="ru-RU"/>
        </w:rPr>
        <w:t>как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: </w:t>
      </w:r>
      <w:r w:rsidRPr="00C06777">
        <w:rPr>
          <w:rFonts w:ascii="Arial" w:hAnsi="Arial" w:cs="Arial"/>
          <w:sz w:val="16"/>
          <w:szCs w:val="16"/>
          <w:lang w:val="ru-RU"/>
        </w:rPr>
        <w:t>неравенство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, </w:t>
      </w:r>
      <w:r w:rsidRPr="00C06777">
        <w:rPr>
          <w:rFonts w:ascii="Arial" w:hAnsi="Arial" w:cs="Arial"/>
          <w:sz w:val="16"/>
          <w:szCs w:val="16"/>
          <w:lang w:val="ru-RU"/>
        </w:rPr>
        <w:t>социальное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вытеснение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(</w:t>
      </w:r>
      <w:r w:rsidRPr="00C06777">
        <w:rPr>
          <w:rFonts w:ascii="Lao UI" w:hAnsi="Lao UI" w:cs="Lao UI"/>
          <w:sz w:val="16"/>
          <w:szCs w:val="16"/>
        </w:rPr>
        <w:t>societal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Lao UI" w:hAnsi="Lao UI" w:cs="Lao UI"/>
          <w:sz w:val="16"/>
          <w:szCs w:val="16"/>
        </w:rPr>
        <w:t>exclusion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), </w:t>
      </w:r>
      <w:r w:rsidRPr="00C06777">
        <w:rPr>
          <w:rFonts w:ascii="Arial" w:hAnsi="Arial" w:cs="Arial"/>
          <w:sz w:val="16"/>
          <w:szCs w:val="16"/>
          <w:lang w:val="ru-RU"/>
        </w:rPr>
        <w:t>бедность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, </w:t>
      </w:r>
      <w:r w:rsidRPr="00C06777">
        <w:rPr>
          <w:rFonts w:ascii="Arial" w:hAnsi="Arial" w:cs="Arial"/>
          <w:sz w:val="16"/>
          <w:szCs w:val="16"/>
          <w:lang w:val="ru-RU"/>
        </w:rPr>
        <w:t>нехватка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законодательного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регулирования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в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определенной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области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и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многие</w:t>
      </w:r>
      <w:r w:rsidRPr="00C06777">
        <w:rPr>
          <w:rFonts w:ascii="Lao UI" w:hAnsi="Lao UI" w:cs="Lao UI"/>
          <w:sz w:val="16"/>
          <w:szCs w:val="16"/>
          <w:lang w:val="ru-RU"/>
        </w:rPr>
        <w:t xml:space="preserve"> </w:t>
      </w:r>
      <w:r w:rsidRPr="00C06777">
        <w:rPr>
          <w:rFonts w:ascii="Arial" w:hAnsi="Arial" w:cs="Arial"/>
          <w:sz w:val="16"/>
          <w:szCs w:val="16"/>
          <w:lang w:val="ru-RU"/>
        </w:rPr>
        <w:t>другие</w:t>
      </w:r>
      <w:r w:rsidRPr="00C06777">
        <w:rPr>
          <w:rFonts w:ascii="Lao UI" w:hAnsi="Lao UI" w:cs="Lao UI"/>
          <w:sz w:val="16"/>
          <w:szCs w:val="16"/>
          <w:lang w:val="ru-RU"/>
        </w:rPr>
        <w:t>.</w:t>
      </w:r>
    </w:p>
    <w:p w:rsidR="003F70B2" w:rsidRPr="00C06777" w:rsidRDefault="003F70B2" w:rsidP="003F70B2">
      <w:pPr>
        <w:pStyle w:val="FootnoteText"/>
        <w:rPr>
          <w:rFonts w:ascii="Lao UI" w:hAnsi="Lao UI" w:cs="Lao UI"/>
          <w:sz w:val="16"/>
          <w:szCs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E1" w:rsidRPr="008B26E1" w:rsidRDefault="008B26E1" w:rsidP="008B26E1">
    <w:pPr>
      <w:pStyle w:val="Footer"/>
      <w:tabs>
        <w:tab w:val="right" w:pos="9356"/>
      </w:tabs>
      <w:rPr>
        <w:sz w:val="18"/>
        <w:szCs w:val="18"/>
      </w:rPr>
    </w:pPr>
    <w:r w:rsidDel="0058286F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 wp14:anchorId="19ADB985" wp14:editId="38B2D3CC">
          <wp:simplePos x="0" y="0"/>
          <wp:positionH relativeFrom="column">
            <wp:posOffset>-256540</wp:posOffset>
          </wp:positionH>
          <wp:positionV relativeFrom="paragraph">
            <wp:posOffset>-211455</wp:posOffset>
          </wp:positionV>
          <wp:extent cx="2686050" cy="685800"/>
          <wp:effectExtent l="0" t="0" r="0" b="0"/>
          <wp:wrapThrough wrapText="bothSides">
            <wp:wrapPolygon edited="0">
              <wp:start x="0" y="0"/>
              <wp:lineTo x="0" y="21000"/>
              <wp:lineTo x="21447" y="21000"/>
              <wp:lineTo x="21447" y="0"/>
              <wp:lineTo x="0" y="0"/>
            </wp:wrapPolygon>
          </wp:wrapThrough>
          <wp:docPr id="4" name="Picture 7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26E1" w:rsidRPr="008B26E1" w:rsidRDefault="008B26E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21B1E66"/>
    <w:multiLevelType w:val="hybridMultilevel"/>
    <w:tmpl w:val="70168A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19E6AE5"/>
    <w:multiLevelType w:val="hybridMultilevel"/>
    <w:tmpl w:val="4532EABE"/>
    <w:lvl w:ilvl="0" w:tplc="318074C2">
      <w:start w:val="1"/>
      <w:numFmt w:val="russianLow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81719"/>
    <w:multiLevelType w:val="hybridMultilevel"/>
    <w:tmpl w:val="3D26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72"/>
    <w:rsid w:val="00067DE0"/>
    <w:rsid w:val="000B1569"/>
    <w:rsid w:val="000E2421"/>
    <w:rsid w:val="00283D1D"/>
    <w:rsid w:val="003A1270"/>
    <w:rsid w:val="003F70B2"/>
    <w:rsid w:val="004B148A"/>
    <w:rsid w:val="00730D3A"/>
    <w:rsid w:val="008B26E1"/>
    <w:rsid w:val="008E5A72"/>
    <w:rsid w:val="00A14366"/>
    <w:rsid w:val="00A43F34"/>
    <w:rsid w:val="00A83E4B"/>
    <w:rsid w:val="00BD5A06"/>
    <w:rsid w:val="00C06777"/>
    <w:rsid w:val="00C65CEB"/>
    <w:rsid w:val="00D257E9"/>
    <w:rsid w:val="00DD576C"/>
    <w:rsid w:val="00EA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CA7453-7BF4-4B0E-8B05-541C7717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F70B2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aliases w:val="Apple Heading 2"/>
    <w:basedOn w:val="Normal"/>
    <w:next w:val="Normal"/>
    <w:link w:val="Heading2Char"/>
    <w:qFormat/>
    <w:rsid w:val="003F70B2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aliases w:val="Appl Heading 3"/>
    <w:basedOn w:val="Normal"/>
    <w:next w:val="Normal"/>
    <w:link w:val="Heading3Char"/>
    <w:qFormat/>
    <w:rsid w:val="003F70B2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3F70B2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00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0026"/>
    <w:rPr>
      <w:rFonts w:ascii="Consolas" w:hAnsi="Consolas"/>
      <w:sz w:val="21"/>
      <w:szCs w:val="21"/>
      <w:lang w:val="en-US"/>
    </w:rPr>
  </w:style>
  <w:style w:type="character" w:styleId="Hyperlink">
    <w:name w:val="Hyperlink"/>
    <w:uiPriority w:val="99"/>
    <w:rsid w:val="003F70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F70B2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3F70B2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link w:val="Heading3"/>
    <w:rsid w:val="003F70B2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3F70B2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noteText">
    <w:name w:val="footnote text"/>
    <w:basedOn w:val="Normal"/>
    <w:link w:val="FootnoteTextChar"/>
    <w:semiHidden/>
    <w:rsid w:val="003F7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F70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3F7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F70B2"/>
    <w:pPr>
      <w:widowControl w:val="0"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2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E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s@eap-csf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Darya Mustafayeva</cp:lastModifiedBy>
  <cp:revision>3</cp:revision>
  <dcterms:created xsi:type="dcterms:W3CDTF">2015-04-23T16:31:00Z</dcterms:created>
  <dcterms:modified xsi:type="dcterms:W3CDTF">2015-04-23T16:33:00Z</dcterms:modified>
</cp:coreProperties>
</file>